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6A0F" w14:textId="77777777" w:rsidR="00DE2DE7" w:rsidRDefault="00D95E10" w:rsidP="00DE2DE7">
      <w:pPr>
        <w:pStyle w:val="a7"/>
        <w:spacing w:before="0" w:beforeAutospacing="0" w:after="0" w:afterAutospacing="0" w:line="585" w:lineRule="atLeast"/>
        <w:jc w:val="center"/>
        <w:rPr>
          <w:rFonts w:ascii="黑体" w:eastAsia="黑体" w:hAnsi="黑体"/>
          <w:color w:val="000000"/>
          <w:sz w:val="36"/>
          <w:szCs w:val="32"/>
        </w:rPr>
      </w:pPr>
      <w:r>
        <w:rPr>
          <w:rFonts w:ascii="黑体" w:eastAsia="黑体" w:hAnsi="黑体" w:hint="eastAsia"/>
          <w:color w:val="000000"/>
          <w:sz w:val="36"/>
          <w:szCs w:val="32"/>
        </w:rPr>
        <w:t>威海</w:t>
      </w:r>
      <w:r w:rsidR="00306FE1">
        <w:rPr>
          <w:rFonts w:ascii="黑体" w:eastAsia="黑体" w:hAnsi="黑体" w:hint="eastAsia"/>
          <w:color w:val="000000"/>
          <w:sz w:val="36"/>
          <w:szCs w:val="32"/>
        </w:rPr>
        <w:t>市</w:t>
      </w:r>
      <w:r>
        <w:rPr>
          <w:rFonts w:ascii="黑体" w:eastAsia="黑体" w:hAnsi="黑体" w:hint="eastAsia"/>
          <w:color w:val="000000"/>
          <w:sz w:val="36"/>
          <w:szCs w:val="32"/>
        </w:rPr>
        <w:t>自然</w:t>
      </w:r>
      <w:r w:rsidR="00306FE1">
        <w:rPr>
          <w:rFonts w:ascii="黑体" w:eastAsia="黑体" w:hAnsi="黑体" w:hint="eastAsia"/>
          <w:color w:val="000000"/>
          <w:sz w:val="36"/>
          <w:szCs w:val="32"/>
        </w:rPr>
        <w:t>资源</w:t>
      </w:r>
      <w:r>
        <w:rPr>
          <w:rFonts w:ascii="黑体" w:eastAsia="黑体" w:hAnsi="黑体" w:hint="eastAsia"/>
          <w:color w:val="000000"/>
          <w:sz w:val="36"/>
          <w:szCs w:val="32"/>
        </w:rPr>
        <w:t>和规划局</w:t>
      </w:r>
      <w:r w:rsidR="00DE2DE7">
        <w:rPr>
          <w:rFonts w:ascii="黑体" w:eastAsia="黑体" w:hAnsi="黑体" w:hint="eastAsia"/>
          <w:color w:val="000000"/>
          <w:sz w:val="36"/>
          <w:szCs w:val="32"/>
        </w:rPr>
        <w:t>公共资源交易电子监管系统</w:t>
      </w:r>
    </w:p>
    <w:p w14:paraId="2A3169FD" w14:textId="77777777" w:rsidR="002A7D84" w:rsidRPr="00DE2DE7" w:rsidRDefault="002A7D84" w:rsidP="00DE2DE7">
      <w:pPr>
        <w:pStyle w:val="a7"/>
        <w:spacing w:before="0" w:beforeAutospacing="0" w:after="0" w:afterAutospacing="0" w:line="585" w:lineRule="atLeast"/>
        <w:jc w:val="center"/>
        <w:rPr>
          <w:rFonts w:ascii="黑体" w:eastAsia="黑体" w:hAnsi="黑体"/>
          <w:color w:val="000000"/>
          <w:sz w:val="36"/>
          <w:szCs w:val="32"/>
        </w:rPr>
      </w:pPr>
      <w:r w:rsidRPr="002A0E8C">
        <w:rPr>
          <w:rFonts w:ascii="黑体" w:eastAsia="黑体" w:hAnsi="黑体" w:hint="eastAsia"/>
          <w:color w:val="000000"/>
          <w:sz w:val="36"/>
          <w:szCs w:val="32"/>
        </w:rPr>
        <w:t>监督职能</w:t>
      </w:r>
    </w:p>
    <w:p w14:paraId="44BBCCA7" w14:textId="77777777" w:rsidR="00130CE9" w:rsidRDefault="00130CE9" w:rsidP="002A7D84">
      <w:pPr>
        <w:pStyle w:val="a7"/>
        <w:spacing w:before="0" w:beforeAutospacing="0" w:after="0" w:afterAutospacing="0" w:line="540" w:lineRule="atLeast"/>
        <w:ind w:firstLine="630"/>
        <w:rPr>
          <w:rFonts w:ascii="仿宋_GB2312" w:eastAsia="仿宋_GB2312" w:hAnsi="微软雅黑"/>
          <w:color w:val="000000"/>
          <w:sz w:val="32"/>
          <w:szCs w:val="32"/>
        </w:rPr>
      </w:pPr>
    </w:p>
    <w:p w14:paraId="73A6EFEB" w14:textId="77777777" w:rsidR="00DE2DE7" w:rsidRDefault="00DE2DE7" w:rsidP="00DE2DE7">
      <w:pPr>
        <w:pStyle w:val="a7"/>
        <w:numPr>
          <w:ilvl w:val="0"/>
          <w:numId w:val="1"/>
        </w:numPr>
        <w:spacing w:before="0" w:beforeAutospacing="0" w:after="0" w:afterAutospacing="0" w:line="540" w:lineRule="atLeas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监督依据</w:t>
      </w:r>
    </w:p>
    <w:p w14:paraId="664EEEA0" w14:textId="77777777" w:rsidR="00DE2DE7" w:rsidRPr="00C00806" w:rsidRDefault="00C8783C" w:rsidP="00C8783C">
      <w:pPr>
        <w:jc w:val="left"/>
        <w:rPr>
          <w:rFonts w:ascii="FangSong" w:eastAsia="FangSong" w:hAnsi="FangSong"/>
          <w:color w:val="000000"/>
          <w:sz w:val="32"/>
          <w:szCs w:val="32"/>
        </w:rPr>
      </w:pPr>
      <w:r>
        <w:rPr>
          <w:rFonts w:ascii="FangSong" w:eastAsia="FangSong" w:hAnsi="FangSong" w:hint="eastAsia"/>
          <w:color w:val="000000"/>
          <w:sz w:val="32"/>
          <w:szCs w:val="32"/>
        </w:rPr>
        <w:t xml:space="preserve">    </w:t>
      </w:r>
      <w:r w:rsidR="00DE2DE7" w:rsidRPr="00C00806">
        <w:rPr>
          <w:rFonts w:ascii="FangSong" w:eastAsia="FangSong" w:hAnsi="FangSong" w:hint="eastAsia"/>
          <w:color w:val="000000"/>
          <w:sz w:val="32"/>
          <w:szCs w:val="32"/>
        </w:rPr>
        <w:t>威海市</w:t>
      </w:r>
      <w:r w:rsidR="00D95E10">
        <w:rPr>
          <w:rFonts w:ascii="FangSong" w:eastAsia="FangSong" w:hAnsi="FangSong" w:hint="eastAsia"/>
          <w:color w:val="000000"/>
          <w:sz w:val="32"/>
          <w:szCs w:val="32"/>
        </w:rPr>
        <w:t>自然资源和规划</w:t>
      </w:r>
      <w:r w:rsidR="00DE2DE7" w:rsidRPr="00C00806">
        <w:rPr>
          <w:rFonts w:ascii="FangSong" w:eastAsia="FangSong" w:hAnsi="FangSong" w:hint="eastAsia"/>
          <w:color w:val="000000"/>
          <w:sz w:val="32"/>
          <w:szCs w:val="32"/>
        </w:rPr>
        <w:t>局</w:t>
      </w:r>
      <w:r w:rsidR="00C00806">
        <w:rPr>
          <w:rFonts w:ascii="FangSong" w:eastAsia="FangSong" w:hAnsi="FangSong" w:hint="eastAsia"/>
          <w:color w:val="000000"/>
          <w:sz w:val="32"/>
          <w:szCs w:val="32"/>
        </w:rPr>
        <w:t>依据</w:t>
      </w:r>
      <w:r w:rsidR="002A7D84" w:rsidRPr="00C00806">
        <w:rPr>
          <w:rFonts w:ascii="FangSong" w:eastAsia="FangSong" w:hAnsi="FangSong" w:hint="eastAsia"/>
          <w:color w:val="000000"/>
          <w:sz w:val="32"/>
          <w:szCs w:val="32"/>
        </w:rPr>
        <w:t>《</w:t>
      </w:r>
      <w:r w:rsidR="00D95E10" w:rsidRPr="00D95E10">
        <w:rPr>
          <w:rFonts w:ascii="FangSong" w:eastAsia="FangSong" w:hAnsi="FangSong" w:hint="eastAsia"/>
          <w:color w:val="000000"/>
          <w:sz w:val="32"/>
          <w:szCs w:val="32"/>
        </w:rPr>
        <w:t>山东省土地整治条例</w:t>
      </w:r>
      <w:r w:rsidR="002A7D84" w:rsidRPr="00C00806">
        <w:rPr>
          <w:rFonts w:ascii="FangSong" w:eastAsia="FangSong" w:hAnsi="FangSong" w:hint="eastAsia"/>
          <w:color w:val="000000"/>
          <w:sz w:val="32"/>
          <w:szCs w:val="32"/>
        </w:rPr>
        <w:t>》</w:t>
      </w:r>
      <w:r w:rsidR="00D95E10">
        <w:rPr>
          <w:rFonts w:ascii="FangSong" w:eastAsia="FangSong" w:hAnsi="FangSong" w:hint="eastAsia"/>
          <w:color w:val="000000"/>
          <w:sz w:val="32"/>
          <w:szCs w:val="32"/>
        </w:rPr>
        <w:t>、</w:t>
      </w:r>
      <w:r w:rsidR="00DE2DE7" w:rsidRPr="00C00806">
        <w:rPr>
          <w:rFonts w:ascii="FangSong" w:eastAsia="FangSong" w:hAnsi="FangSong" w:hint="eastAsia"/>
          <w:color w:val="000000"/>
          <w:sz w:val="32"/>
          <w:szCs w:val="32"/>
        </w:rPr>
        <w:t>《</w:t>
      </w:r>
      <w:r w:rsidR="00D95E10">
        <w:rPr>
          <w:rFonts w:ascii="FangSong" w:eastAsia="FangSong" w:hAnsi="FangSong" w:hint="eastAsia"/>
          <w:color w:val="000000"/>
          <w:sz w:val="32"/>
          <w:szCs w:val="32"/>
        </w:rPr>
        <w:t>土地复垦条例</w:t>
      </w:r>
      <w:r w:rsidR="00DE2DE7" w:rsidRPr="00C00806">
        <w:rPr>
          <w:rFonts w:ascii="FangSong" w:eastAsia="FangSong" w:hAnsi="FangSong" w:hint="eastAsia"/>
          <w:color w:val="000000"/>
          <w:sz w:val="32"/>
          <w:szCs w:val="32"/>
        </w:rPr>
        <w:t>》（</w:t>
      </w:r>
      <w:r w:rsidR="00DE2DE7" w:rsidRPr="00C00806">
        <w:rPr>
          <w:rFonts w:ascii="FangSong" w:eastAsia="FangSong" w:hAnsi="FangSong"/>
          <w:color w:val="000000"/>
          <w:sz w:val="32"/>
          <w:szCs w:val="32"/>
        </w:rPr>
        <w:t>中华人民共和国</w:t>
      </w:r>
      <w:r w:rsidR="00D95E10">
        <w:rPr>
          <w:rFonts w:ascii="FangSong" w:eastAsia="FangSong" w:hAnsi="FangSong" w:hint="eastAsia"/>
          <w:color w:val="000000"/>
          <w:sz w:val="32"/>
          <w:szCs w:val="32"/>
        </w:rPr>
        <w:t>国务院</w:t>
      </w:r>
      <w:r w:rsidR="00DE2DE7" w:rsidRPr="00C00806">
        <w:rPr>
          <w:rFonts w:ascii="FangSong" w:eastAsia="FangSong" w:hAnsi="FangSong"/>
          <w:color w:val="000000"/>
          <w:sz w:val="32"/>
          <w:szCs w:val="32"/>
        </w:rPr>
        <w:t>令</w:t>
      </w:r>
      <w:r w:rsidR="00DE2DE7" w:rsidRPr="00DE2DE7">
        <w:rPr>
          <w:rFonts w:ascii="FangSong" w:eastAsia="FangSong" w:hAnsi="FangSong"/>
          <w:color w:val="000000"/>
          <w:sz w:val="32"/>
          <w:szCs w:val="32"/>
        </w:rPr>
        <w:t>20</w:t>
      </w:r>
      <w:r w:rsidR="00D95E10">
        <w:rPr>
          <w:rFonts w:ascii="FangSong" w:eastAsia="FangSong" w:hAnsi="FangSong" w:hint="eastAsia"/>
          <w:color w:val="000000"/>
          <w:sz w:val="32"/>
          <w:szCs w:val="32"/>
        </w:rPr>
        <w:t>11</w:t>
      </w:r>
      <w:r w:rsidR="00DE2DE7" w:rsidRPr="00DE2DE7">
        <w:rPr>
          <w:rFonts w:ascii="FangSong" w:eastAsia="FangSong" w:hAnsi="FangSong"/>
          <w:color w:val="000000"/>
          <w:sz w:val="32"/>
          <w:szCs w:val="32"/>
        </w:rPr>
        <w:t xml:space="preserve"> 年 第</w:t>
      </w:r>
      <w:r w:rsidR="00D95E10">
        <w:rPr>
          <w:rFonts w:ascii="FangSong" w:eastAsia="FangSong" w:hAnsi="FangSong" w:hint="eastAsia"/>
          <w:color w:val="000000"/>
          <w:sz w:val="32"/>
          <w:szCs w:val="32"/>
        </w:rPr>
        <w:t>592</w:t>
      </w:r>
      <w:r w:rsidR="00DE2DE7" w:rsidRPr="00DE2DE7">
        <w:rPr>
          <w:rFonts w:ascii="FangSong" w:eastAsia="FangSong" w:hAnsi="FangSong"/>
          <w:color w:val="000000"/>
          <w:sz w:val="32"/>
          <w:szCs w:val="32"/>
        </w:rPr>
        <w:t>号</w:t>
      </w:r>
      <w:r w:rsidR="00DE2DE7" w:rsidRPr="00C00806">
        <w:rPr>
          <w:rFonts w:ascii="FangSong" w:eastAsia="FangSong" w:hAnsi="FangSong" w:hint="eastAsia"/>
          <w:color w:val="000000"/>
          <w:sz w:val="32"/>
          <w:szCs w:val="32"/>
        </w:rPr>
        <w:t>）</w:t>
      </w:r>
      <w:r w:rsidR="00C00806">
        <w:rPr>
          <w:rFonts w:ascii="FangSong" w:eastAsia="FangSong" w:hAnsi="FangSong" w:hint="eastAsia"/>
          <w:color w:val="000000"/>
          <w:sz w:val="32"/>
          <w:szCs w:val="32"/>
        </w:rPr>
        <w:t>、</w:t>
      </w:r>
      <w:r w:rsidR="00177E9D" w:rsidRPr="00C00806">
        <w:rPr>
          <w:rFonts w:ascii="FangSong" w:eastAsia="FangSong" w:hAnsi="FangSong" w:hint="eastAsia"/>
          <w:color w:val="000000"/>
          <w:sz w:val="32"/>
          <w:szCs w:val="32"/>
        </w:rPr>
        <w:t>《山东省实施〈中华人民共和国招标投标法〉办法》</w:t>
      </w:r>
      <w:r w:rsidR="00DE2DE7" w:rsidRPr="00C00806">
        <w:rPr>
          <w:rFonts w:ascii="FangSong" w:eastAsia="FangSong" w:hAnsi="FangSong" w:hint="eastAsia"/>
          <w:color w:val="000000"/>
          <w:sz w:val="32"/>
          <w:szCs w:val="32"/>
        </w:rPr>
        <w:t>、</w:t>
      </w:r>
      <w:r w:rsidR="00177E9D" w:rsidRPr="00C00806">
        <w:rPr>
          <w:rFonts w:ascii="FangSong" w:eastAsia="FangSong" w:hAnsi="FangSong" w:hint="eastAsia"/>
          <w:color w:val="000000"/>
          <w:sz w:val="32"/>
          <w:szCs w:val="32"/>
        </w:rPr>
        <w:t>《关于国务院有关部门实施招标投标活动行政监督的职责分工意见》（国办发〔2000〕34号）</w:t>
      </w:r>
      <w:r w:rsidR="00DE2DE7" w:rsidRPr="00C00806">
        <w:rPr>
          <w:rFonts w:ascii="FangSong" w:eastAsia="FangSong" w:hAnsi="FangSong" w:hint="eastAsia"/>
          <w:color w:val="000000"/>
          <w:sz w:val="32"/>
          <w:szCs w:val="32"/>
        </w:rPr>
        <w:t>、</w:t>
      </w:r>
      <w:r w:rsidR="00D95E10" w:rsidRPr="00D95E10">
        <w:rPr>
          <w:rFonts w:ascii="FangSong" w:eastAsia="FangSong" w:hAnsi="FangSong" w:hint="eastAsia"/>
          <w:color w:val="000000"/>
          <w:sz w:val="32"/>
          <w:szCs w:val="32"/>
        </w:rPr>
        <w:t>新版</w:t>
      </w:r>
      <w:r w:rsidR="00DE2DE7" w:rsidRPr="00C00806">
        <w:rPr>
          <w:rFonts w:ascii="FangSong" w:eastAsia="FangSong" w:hAnsi="FangSong" w:hint="eastAsia"/>
          <w:color w:val="000000"/>
          <w:sz w:val="32"/>
          <w:szCs w:val="32"/>
        </w:rPr>
        <w:t>《</w:t>
      </w:r>
      <w:r w:rsidR="00D95E10" w:rsidRPr="00D95E10">
        <w:rPr>
          <w:rFonts w:ascii="FangSong" w:eastAsia="FangSong" w:hAnsi="FangSong" w:hint="eastAsia"/>
          <w:color w:val="000000"/>
          <w:sz w:val="32"/>
          <w:szCs w:val="32"/>
        </w:rPr>
        <w:t>矿山地质环境保护规定</w:t>
      </w:r>
      <w:r w:rsidR="00DE2DE7" w:rsidRPr="00C00806">
        <w:rPr>
          <w:rFonts w:ascii="FangSong" w:eastAsia="FangSong" w:hAnsi="FangSong" w:hint="eastAsia"/>
          <w:color w:val="000000"/>
          <w:sz w:val="32"/>
          <w:szCs w:val="32"/>
        </w:rPr>
        <w:t>》</w:t>
      </w:r>
      <w:r w:rsidR="00D95E10">
        <w:rPr>
          <w:rFonts w:ascii="FangSong" w:eastAsia="FangSong" w:hAnsi="FangSong" w:hint="eastAsia"/>
          <w:color w:val="000000"/>
          <w:sz w:val="32"/>
          <w:szCs w:val="32"/>
        </w:rPr>
        <w:t>（</w:t>
      </w:r>
      <w:r w:rsidR="00D95E10" w:rsidRPr="00D95E10">
        <w:rPr>
          <w:rFonts w:ascii="FangSong" w:eastAsia="FangSong" w:hAnsi="FangSong" w:hint="eastAsia"/>
          <w:color w:val="000000"/>
          <w:sz w:val="32"/>
          <w:szCs w:val="32"/>
        </w:rPr>
        <w:t>根据2019年7月16日自然资源部第2次部务会议《自然资源部关于第一批废止修改的部门规章的决定》第三次修正</w:t>
      </w:r>
      <w:r w:rsidR="00D95E10">
        <w:rPr>
          <w:rFonts w:ascii="FangSong" w:eastAsia="FangSong" w:hAnsi="FangSong" w:hint="eastAsia"/>
          <w:color w:val="000000"/>
          <w:sz w:val="32"/>
          <w:szCs w:val="32"/>
        </w:rPr>
        <w:t>）、</w:t>
      </w:r>
      <w:r w:rsidR="00D95E10" w:rsidRPr="00D95E10">
        <w:rPr>
          <w:rFonts w:ascii="FangSong" w:eastAsia="FangSong" w:hAnsi="FangSong" w:hint="eastAsia"/>
          <w:color w:val="000000"/>
          <w:sz w:val="32"/>
          <w:szCs w:val="32"/>
        </w:rPr>
        <w:t>《地质灾害防治条例》（</w:t>
      </w:r>
      <w:r w:rsidR="00D95E10" w:rsidRPr="00D95E10">
        <w:rPr>
          <w:rFonts w:ascii="FangSong" w:eastAsia="FangSong" w:hAnsi="FangSong"/>
          <w:color w:val="000000"/>
          <w:sz w:val="32"/>
          <w:szCs w:val="32"/>
        </w:rPr>
        <w:t>中华人民共和国国务院令第394号</w:t>
      </w:r>
      <w:r w:rsidR="00D95E10" w:rsidRPr="00D95E10">
        <w:rPr>
          <w:rFonts w:ascii="FangSong" w:eastAsia="FangSong" w:hAnsi="FangSong" w:hint="eastAsia"/>
          <w:color w:val="000000"/>
          <w:sz w:val="32"/>
          <w:szCs w:val="32"/>
        </w:rPr>
        <w:t>）</w:t>
      </w:r>
      <w:r w:rsidR="002A7D84" w:rsidRPr="00C00806">
        <w:rPr>
          <w:rFonts w:ascii="FangSong" w:eastAsia="FangSong" w:hAnsi="FangSong" w:hint="eastAsia"/>
          <w:color w:val="000000"/>
          <w:sz w:val="32"/>
          <w:szCs w:val="32"/>
        </w:rPr>
        <w:t>等相关法律、法规规定</w:t>
      </w:r>
      <w:r w:rsidR="00177E9D" w:rsidRPr="00C00806">
        <w:rPr>
          <w:rFonts w:ascii="FangSong" w:eastAsia="FangSong" w:hAnsi="FangSong" w:hint="eastAsia"/>
          <w:color w:val="000000"/>
          <w:sz w:val="32"/>
          <w:szCs w:val="32"/>
        </w:rPr>
        <w:t>, 按照项目管理权限</w:t>
      </w:r>
      <w:r w:rsidR="002A7D84" w:rsidRPr="00C00806">
        <w:rPr>
          <w:rFonts w:ascii="FangSong" w:eastAsia="FangSong" w:hAnsi="FangSong" w:hint="eastAsia"/>
          <w:color w:val="000000"/>
          <w:sz w:val="32"/>
          <w:szCs w:val="32"/>
        </w:rPr>
        <w:t>对</w:t>
      </w:r>
      <w:r w:rsidR="00D95E10">
        <w:rPr>
          <w:rFonts w:ascii="FangSong" w:eastAsia="FangSong" w:hAnsi="FangSong" w:hint="eastAsia"/>
          <w:color w:val="000000"/>
          <w:sz w:val="32"/>
          <w:szCs w:val="32"/>
        </w:rPr>
        <w:t>土地整理复垦</w:t>
      </w:r>
      <w:r w:rsidR="00130CE9" w:rsidRPr="00C00806">
        <w:rPr>
          <w:rFonts w:ascii="FangSong" w:eastAsia="FangSong" w:hAnsi="FangSong" w:hint="eastAsia"/>
          <w:color w:val="000000"/>
          <w:sz w:val="32"/>
          <w:szCs w:val="32"/>
        </w:rPr>
        <w:t>、</w:t>
      </w:r>
      <w:r w:rsidR="00D95E10">
        <w:rPr>
          <w:rFonts w:ascii="FangSong" w:eastAsia="FangSong" w:hAnsi="FangSong" w:hint="eastAsia"/>
          <w:color w:val="000000"/>
          <w:sz w:val="32"/>
          <w:szCs w:val="32"/>
        </w:rPr>
        <w:t>矿山修复和地质灾害防治</w:t>
      </w:r>
      <w:r w:rsidR="00177E9D" w:rsidRPr="00C00806">
        <w:rPr>
          <w:rFonts w:ascii="FangSong" w:eastAsia="FangSong" w:hAnsi="FangSong" w:hint="eastAsia"/>
          <w:color w:val="000000"/>
          <w:sz w:val="32"/>
          <w:szCs w:val="32"/>
        </w:rPr>
        <w:t>招标投标活动实施监督。</w:t>
      </w:r>
    </w:p>
    <w:p w14:paraId="7D254B76" w14:textId="77777777" w:rsidR="00DE2DE7" w:rsidRDefault="00DE2DE7" w:rsidP="00DE2DE7">
      <w:pPr>
        <w:pStyle w:val="a7"/>
        <w:numPr>
          <w:ilvl w:val="0"/>
          <w:numId w:val="1"/>
        </w:numPr>
        <w:spacing w:before="0" w:beforeAutospacing="0" w:after="0" w:afterAutospacing="0" w:line="540" w:lineRule="atLeas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监督方式</w:t>
      </w:r>
    </w:p>
    <w:p w14:paraId="1ACCD7D2" w14:textId="77777777" w:rsidR="002A7D84" w:rsidRPr="00C00806" w:rsidRDefault="00DE2DE7" w:rsidP="00C00806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FangSong" w:eastAsia="FangSong" w:hAnsi="FangSong"/>
          <w:color w:val="000000"/>
          <w:sz w:val="32"/>
          <w:szCs w:val="32"/>
        </w:rPr>
      </w:pPr>
      <w:r w:rsidRPr="00C00806">
        <w:rPr>
          <w:rFonts w:ascii="FangSong" w:eastAsia="FangSong" w:hAnsi="FangSong" w:hint="eastAsia"/>
          <w:color w:val="000000"/>
          <w:sz w:val="32"/>
          <w:szCs w:val="32"/>
        </w:rPr>
        <w:t>威海市</w:t>
      </w:r>
      <w:r w:rsidR="00D95E10">
        <w:rPr>
          <w:rFonts w:ascii="FangSong" w:eastAsia="FangSong" w:hAnsi="FangSong" w:hint="eastAsia"/>
          <w:color w:val="000000"/>
          <w:sz w:val="32"/>
          <w:szCs w:val="32"/>
        </w:rPr>
        <w:t>自然资源和规划</w:t>
      </w:r>
      <w:r w:rsidRPr="00C00806">
        <w:rPr>
          <w:rFonts w:ascii="FangSong" w:eastAsia="FangSong" w:hAnsi="FangSong" w:hint="eastAsia"/>
          <w:color w:val="000000"/>
          <w:sz w:val="32"/>
          <w:szCs w:val="32"/>
        </w:rPr>
        <w:t>局通过数字证书（CA）登录</w:t>
      </w:r>
      <w:r w:rsidR="004F1D76" w:rsidRPr="00C00806">
        <w:rPr>
          <w:rFonts w:ascii="FangSong" w:eastAsia="FangSong" w:hAnsi="FangSong" w:hint="eastAsia"/>
          <w:color w:val="000000"/>
          <w:sz w:val="32"/>
          <w:szCs w:val="32"/>
        </w:rPr>
        <w:t>威海市公共资源交易电子监管系统（</w:t>
      </w:r>
      <w:r w:rsidR="004F1D76" w:rsidRPr="00C00806">
        <w:rPr>
          <w:rFonts w:ascii="FangSong" w:eastAsia="FangSong" w:hAnsi="FangSong"/>
          <w:color w:val="000000"/>
          <w:sz w:val="32"/>
          <w:szCs w:val="32"/>
        </w:rPr>
        <w:t>http://60.212.191.165:10003/fr/Pages/Login/SSOLoginWH.aspx?appid=104&amp;backurl=13</w:t>
      </w:r>
      <w:r w:rsidR="004F1D76" w:rsidRPr="00C00806">
        <w:rPr>
          <w:rFonts w:ascii="FangSong" w:eastAsia="FangSong" w:hAnsi="FangSong" w:hint="eastAsia"/>
          <w:color w:val="000000"/>
          <w:sz w:val="32"/>
          <w:szCs w:val="32"/>
        </w:rPr>
        <w:t>）</w:t>
      </w:r>
      <w:r w:rsidRPr="00C00806">
        <w:rPr>
          <w:rFonts w:ascii="FangSong" w:eastAsia="FangSong" w:hAnsi="FangSong" w:hint="eastAsia"/>
          <w:color w:val="000000"/>
          <w:sz w:val="32"/>
          <w:szCs w:val="32"/>
        </w:rPr>
        <w:t>，</w:t>
      </w:r>
      <w:r w:rsidR="004F1D76" w:rsidRPr="00C00806">
        <w:rPr>
          <w:rFonts w:ascii="FangSong" w:eastAsia="FangSong" w:hAnsi="FangSong" w:hint="eastAsia"/>
          <w:color w:val="000000"/>
          <w:sz w:val="32"/>
          <w:szCs w:val="32"/>
        </w:rPr>
        <w:t>对负责监管的项目</w:t>
      </w:r>
      <w:r w:rsidRPr="00C00806">
        <w:rPr>
          <w:rFonts w:ascii="FangSong" w:eastAsia="FangSong" w:hAnsi="FangSong" w:hint="eastAsia"/>
          <w:color w:val="000000"/>
          <w:sz w:val="32"/>
          <w:szCs w:val="32"/>
        </w:rPr>
        <w:t>实施在线</w:t>
      </w:r>
      <w:r w:rsidR="00C00806">
        <w:rPr>
          <w:rFonts w:ascii="FangSong" w:eastAsia="FangSong" w:hAnsi="FangSong" w:hint="eastAsia"/>
          <w:color w:val="000000"/>
          <w:sz w:val="32"/>
          <w:szCs w:val="32"/>
        </w:rPr>
        <w:t>监督管理</w:t>
      </w:r>
      <w:r w:rsidRPr="00C00806">
        <w:rPr>
          <w:rFonts w:ascii="FangSong" w:eastAsia="FangSong" w:hAnsi="FangSong" w:hint="eastAsia"/>
          <w:color w:val="000000"/>
          <w:sz w:val="32"/>
          <w:szCs w:val="32"/>
        </w:rPr>
        <w:t>。</w:t>
      </w:r>
    </w:p>
    <w:p w14:paraId="3F8040C5" w14:textId="77777777" w:rsidR="002A7D84" w:rsidRPr="00C00806" w:rsidRDefault="002A7D84" w:rsidP="00C00806">
      <w:pPr>
        <w:pStyle w:val="a7"/>
        <w:numPr>
          <w:ilvl w:val="0"/>
          <w:numId w:val="1"/>
        </w:numPr>
        <w:spacing w:before="0" w:beforeAutospacing="0" w:after="0" w:afterAutospacing="0" w:line="540" w:lineRule="atLeast"/>
        <w:rPr>
          <w:rFonts w:ascii="仿宋_GB2312" w:eastAsia="仿宋_GB2312" w:hAnsi="微软雅黑"/>
          <w:color w:val="000000"/>
          <w:sz w:val="32"/>
          <w:szCs w:val="32"/>
        </w:rPr>
      </w:pPr>
      <w:r w:rsidRPr="00C00806">
        <w:rPr>
          <w:rFonts w:ascii="仿宋_GB2312" w:eastAsia="仿宋_GB2312" w:hAnsi="微软雅黑" w:hint="eastAsia"/>
          <w:color w:val="000000"/>
          <w:sz w:val="32"/>
          <w:szCs w:val="32"/>
        </w:rPr>
        <w:t>监督对象</w:t>
      </w:r>
    </w:p>
    <w:p w14:paraId="3641A939" w14:textId="77777777" w:rsidR="002A7D84" w:rsidRPr="00C00806" w:rsidRDefault="002A7D84" w:rsidP="00C00806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FangSong" w:eastAsia="FangSong" w:hAnsi="FangSong"/>
          <w:color w:val="000000"/>
          <w:sz w:val="32"/>
          <w:szCs w:val="32"/>
        </w:rPr>
      </w:pPr>
      <w:r w:rsidRPr="00C00806">
        <w:rPr>
          <w:rFonts w:ascii="FangSong" w:eastAsia="FangSong" w:hAnsi="FangSong" w:hint="eastAsia"/>
          <w:color w:val="000000"/>
          <w:sz w:val="32"/>
          <w:szCs w:val="32"/>
        </w:rPr>
        <w:t>参与</w:t>
      </w:r>
      <w:r w:rsidR="00177E9D" w:rsidRPr="00C00806">
        <w:rPr>
          <w:rFonts w:ascii="FangSong" w:eastAsia="FangSong" w:hAnsi="FangSong" w:hint="eastAsia"/>
          <w:color w:val="000000"/>
          <w:sz w:val="32"/>
          <w:szCs w:val="32"/>
        </w:rPr>
        <w:t>威海市</w:t>
      </w:r>
      <w:r w:rsidR="00D95E10">
        <w:rPr>
          <w:rFonts w:ascii="FangSong" w:eastAsia="FangSong" w:hAnsi="FangSong" w:hint="eastAsia"/>
          <w:color w:val="000000"/>
          <w:sz w:val="32"/>
          <w:szCs w:val="32"/>
        </w:rPr>
        <w:t>土地整理复垦</w:t>
      </w:r>
      <w:r w:rsidR="00D95E10" w:rsidRPr="00C00806">
        <w:rPr>
          <w:rFonts w:ascii="FangSong" w:eastAsia="FangSong" w:hAnsi="FangSong" w:hint="eastAsia"/>
          <w:color w:val="000000"/>
          <w:sz w:val="32"/>
          <w:szCs w:val="32"/>
        </w:rPr>
        <w:t>、</w:t>
      </w:r>
      <w:r w:rsidR="00D95E10">
        <w:rPr>
          <w:rFonts w:ascii="FangSong" w:eastAsia="FangSong" w:hAnsi="FangSong" w:hint="eastAsia"/>
          <w:color w:val="000000"/>
          <w:sz w:val="32"/>
          <w:szCs w:val="32"/>
        </w:rPr>
        <w:t>矿山修复和地质灾害防治</w:t>
      </w:r>
      <w:r w:rsidRPr="00C00806">
        <w:rPr>
          <w:rFonts w:ascii="FangSong" w:eastAsia="FangSong" w:hAnsi="FangSong" w:hint="eastAsia"/>
          <w:color w:val="000000"/>
          <w:sz w:val="32"/>
          <w:szCs w:val="32"/>
        </w:rPr>
        <w:t>的招标人、招标代理机构、投标人及评标专家。</w:t>
      </w:r>
    </w:p>
    <w:p w14:paraId="1005B984" w14:textId="77777777" w:rsidR="002A7D84" w:rsidRDefault="00DE2DE7" w:rsidP="002A7D84">
      <w:pPr>
        <w:pStyle w:val="a7"/>
        <w:spacing w:before="0" w:beforeAutospacing="0" w:after="0" w:afterAutospacing="0" w:line="540" w:lineRule="atLeast"/>
        <w:ind w:firstLine="63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楷体_GB2312" w:eastAsia="楷体_GB2312" w:hAnsi="微软雅黑" w:hint="eastAsia"/>
          <w:color w:val="000000"/>
          <w:sz w:val="32"/>
          <w:szCs w:val="32"/>
        </w:rPr>
        <w:t>四、</w:t>
      </w:r>
      <w:r w:rsidR="002A7D84">
        <w:rPr>
          <w:rFonts w:ascii="楷体_GB2312" w:eastAsia="楷体_GB2312" w:hAnsi="微软雅黑" w:hint="eastAsia"/>
          <w:color w:val="000000"/>
          <w:sz w:val="32"/>
          <w:szCs w:val="32"/>
        </w:rPr>
        <w:t>监督事项</w:t>
      </w:r>
      <w:r w:rsidR="004F1D76">
        <w:rPr>
          <w:rFonts w:ascii="楷体_GB2312" w:eastAsia="楷体_GB2312" w:hAnsi="微软雅黑" w:hint="eastAsia"/>
          <w:color w:val="000000"/>
          <w:sz w:val="32"/>
          <w:szCs w:val="32"/>
        </w:rPr>
        <w:t>及办事流程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4252"/>
        <w:gridCol w:w="1560"/>
        <w:gridCol w:w="1417"/>
        <w:gridCol w:w="1134"/>
      </w:tblGrid>
      <w:tr w:rsidR="00C00806" w14:paraId="0BC36C9C" w14:textId="77777777" w:rsidTr="008A31A5">
        <w:tc>
          <w:tcPr>
            <w:tcW w:w="846" w:type="dxa"/>
          </w:tcPr>
          <w:p w14:paraId="46AAAD35" w14:textId="77777777" w:rsidR="00C00806" w:rsidRPr="00C00806" w:rsidRDefault="00C00806" w:rsidP="00C00806">
            <w:pPr>
              <w:pStyle w:val="a7"/>
              <w:spacing w:before="0" w:beforeAutospacing="0" w:after="0" w:afterAutospacing="0" w:line="54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008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14:paraId="1CC3A332" w14:textId="77777777" w:rsidR="00C00806" w:rsidRPr="00C00806" w:rsidRDefault="00C00806" w:rsidP="00C00806">
            <w:pPr>
              <w:pStyle w:val="a7"/>
              <w:spacing w:before="0" w:beforeAutospacing="0" w:after="0" w:afterAutospacing="0" w:line="54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008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监督事项</w:t>
            </w:r>
          </w:p>
        </w:tc>
        <w:tc>
          <w:tcPr>
            <w:tcW w:w="1418" w:type="dxa"/>
          </w:tcPr>
          <w:p w14:paraId="18587FF2" w14:textId="77777777" w:rsidR="00C00806" w:rsidRPr="00C00806" w:rsidRDefault="00C00806" w:rsidP="00C00806">
            <w:pPr>
              <w:pStyle w:val="a7"/>
              <w:spacing w:before="0" w:beforeAutospacing="0" w:after="0" w:afterAutospacing="0" w:line="54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008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申请资料</w:t>
            </w:r>
          </w:p>
        </w:tc>
        <w:tc>
          <w:tcPr>
            <w:tcW w:w="4252" w:type="dxa"/>
          </w:tcPr>
          <w:p w14:paraId="16312508" w14:textId="77777777" w:rsidR="00C00806" w:rsidRPr="00C00806" w:rsidRDefault="00C00806" w:rsidP="00C00806">
            <w:pPr>
              <w:pStyle w:val="a7"/>
              <w:spacing w:before="0" w:beforeAutospacing="0" w:after="0" w:afterAutospacing="0" w:line="54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008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办理流程</w:t>
            </w:r>
          </w:p>
        </w:tc>
        <w:tc>
          <w:tcPr>
            <w:tcW w:w="1560" w:type="dxa"/>
          </w:tcPr>
          <w:p w14:paraId="76666DA2" w14:textId="77777777" w:rsidR="00C00806" w:rsidRPr="00C00806" w:rsidRDefault="00C00806" w:rsidP="00C00806">
            <w:pPr>
              <w:pStyle w:val="a7"/>
              <w:spacing w:before="0" w:beforeAutospacing="0" w:after="0" w:afterAutospacing="0" w:line="54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008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办理</w:t>
            </w:r>
            <w:r w:rsidR="008A31A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时限</w:t>
            </w:r>
          </w:p>
        </w:tc>
        <w:tc>
          <w:tcPr>
            <w:tcW w:w="1417" w:type="dxa"/>
          </w:tcPr>
          <w:p w14:paraId="5288D5DD" w14:textId="77777777" w:rsidR="00C00806" w:rsidRPr="00C00806" w:rsidRDefault="00C00806" w:rsidP="00C00806">
            <w:pPr>
              <w:pStyle w:val="a7"/>
              <w:spacing w:before="0" w:beforeAutospacing="0" w:after="0" w:afterAutospacing="0" w:line="54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008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是否收费</w:t>
            </w:r>
          </w:p>
        </w:tc>
        <w:tc>
          <w:tcPr>
            <w:tcW w:w="1134" w:type="dxa"/>
          </w:tcPr>
          <w:p w14:paraId="66815C6B" w14:textId="77777777" w:rsidR="00C00806" w:rsidRPr="00C00806" w:rsidRDefault="00C00806" w:rsidP="00C00806">
            <w:pPr>
              <w:pStyle w:val="a7"/>
              <w:spacing w:before="0" w:beforeAutospacing="0" w:after="0" w:afterAutospacing="0" w:line="540" w:lineRule="atLeas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C00806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C00806" w14:paraId="7F83C822" w14:textId="77777777" w:rsidTr="008A31A5">
        <w:tc>
          <w:tcPr>
            <w:tcW w:w="846" w:type="dxa"/>
          </w:tcPr>
          <w:p w14:paraId="632A5A30" w14:textId="77777777" w:rsidR="00C00806" w:rsidRPr="00807F8B" w:rsidRDefault="00807F8B" w:rsidP="00807F8B">
            <w:pPr>
              <w:pStyle w:val="a7"/>
              <w:spacing w:before="0" w:beforeAutospacing="0" w:after="0" w:afterAutospacing="0" w:line="54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07F8B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</w:p>
        </w:tc>
        <w:tc>
          <w:tcPr>
            <w:tcW w:w="2551" w:type="dxa"/>
          </w:tcPr>
          <w:p w14:paraId="6AD2C225" w14:textId="77777777" w:rsidR="00C00806" w:rsidRPr="00807F8B" w:rsidRDefault="00807F8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807F8B">
              <w:rPr>
                <w:rFonts w:asciiTheme="minorEastAsia" w:eastAsiaTheme="minorEastAsia" w:hAnsiTheme="minorEastAsia" w:hint="eastAsia"/>
                <w:color w:val="000000"/>
              </w:rPr>
              <w:t>招标备案工作</w:t>
            </w:r>
            <w:r w:rsidR="00C75A61">
              <w:rPr>
                <w:rFonts w:asciiTheme="minorEastAsia" w:eastAsiaTheme="minorEastAsia" w:hAnsiTheme="minorEastAsia" w:hint="eastAsia"/>
                <w:color w:val="000000"/>
              </w:rPr>
              <w:t>（招标备案资料是否真实有效）</w:t>
            </w:r>
          </w:p>
        </w:tc>
        <w:tc>
          <w:tcPr>
            <w:tcW w:w="1418" w:type="dxa"/>
          </w:tcPr>
          <w:p w14:paraId="326EF60F" w14:textId="77777777" w:rsidR="00C00806" w:rsidRPr="00807F8B" w:rsidRDefault="00C8783C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投标单位资质证书、工程技术人员和可行性研究报告和设计文本等</w:t>
            </w:r>
          </w:p>
        </w:tc>
        <w:tc>
          <w:tcPr>
            <w:tcW w:w="4252" w:type="dxa"/>
          </w:tcPr>
          <w:p w14:paraId="65E27796" w14:textId="77777777" w:rsidR="00FE782B" w:rsidRDefault="00FE782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（1）招标代理单位登录威海市公共资源交易中心交易服务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</w:rPr>
              <w:t>一网通办系统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</w:rPr>
              <w:t>上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</w:rPr>
              <w:t>传</w:t>
            </w:r>
            <w:r w:rsidRPr="00FE782B">
              <w:rPr>
                <w:rFonts w:asciiTheme="minorEastAsia" w:eastAsiaTheme="minorEastAsia" w:hAnsiTheme="minorEastAsia" w:hint="eastAsia"/>
                <w:color w:val="000000"/>
              </w:rPr>
              <w:t>登记</w:t>
            </w:r>
            <w:proofErr w:type="gramEnd"/>
            <w:r w:rsidRPr="00FE782B">
              <w:rPr>
                <w:rFonts w:asciiTheme="minorEastAsia" w:eastAsiaTheme="minorEastAsia" w:hAnsiTheme="minorEastAsia" w:hint="eastAsia"/>
                <w:color w:val="000000"/>
              </w:rPr>
              <w:t>备案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资料并提交审核</w:t>
            </w:r>
          </w:p>
          <w:p w14:paraId="3C12A30A" w14:textId="77777777" w:rsidR="00FE782B" w:rsidRPr="00FE782B" w:rsidRDefault="00FE782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（</w:t>
            </w:r>
            <w:r>
              <w:rPr>
                <w:rFonts w:asciiTheme="minorEastAsia" w:eastAsiaTheme="minorEastAsia" w:hAnsiTheme="minorEastAsia"/>
                <w:color w:val="000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）监督部门进行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</w:rPr>
              <w:t>在线审批</w:t>
            </w:r>
            <w:proofErr w:type="gramEnd"/>
          </w:p>
        </w:tc>
        <w:tc>
          <w:tcPr>
            <w:tcW w:w="1560" w:type="dxa"/>
          </w:tcPr>
          <w:p w14:paraId="32057F8A" w14:textId="77777777" w:rsidR="00C00806" w:rsidRPr="00807F8B" w:rsidRDefault="00FE782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即时办理</w:t>
            </w:r>
          </w:p>
        </w:tc>
        <w:tc>
          <w:tcPr>
            <w:tcW w:w="1417" w:type="dxa"/>
          </w:tcPr>
          <w:p w14:paraId="17FAA0DC" w14:textId="77777777" w:rsidR="00C00806" w:rsidRPr="00807F8B" w:rsidRDefault="00FE782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否</w:t>
            </w:r>
          </w:p>
        </w:tc>
        <w:tc>
          <w:tcPr>
            <w:tcW w:w="1134" w:type="dxa"/>
          </w:tcPr>
          <w:p w14:paraId="04F9D597" w14:textId="77777777" w:rsidR="00C00806" w:rsidRPr="00807F8B" w:rsidRDefault="00C00806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00806" w14:paraId="4E718FCA" w14:textId="77777777" w:rsidTr="008A31A5">
        <w:tc>
          <w:tcPr>
            <w:tcW w:w="846" w:type="dxa"/>
          </w:tcPr>
          <w:p w14:paraId="7DA1CF16" w14:textId="77777777" w:rsidR="00C00806" w:rsidRPr="00807F8B" w:rsidRDefault="00807F8B" w:rsidP="00807F8B">
            <w:pPr>
              <w:pStyle w:val="a7"/>
              <w:spacing w:before="0" w:beforeAutospacing="0" w:after="0" w:afterAutospacing="0" w:line="54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07F8B">
              <w:rPr>
                <w:rFonts w:asciiTheme="minorEastAsia" w:eastAsiaTheme="minorEastAsia" w:hAnsiTheme="minorEastAsia"/>
                <w:color w:val="000000"/>
              </w:rPr>
              <w:t>2</w:t>
            </w:r>
          </w:p>
        </w:tc>
        <w:tc>
          <w:tcPr>
            <w:tcW w:w="2551" w:type="dxa"/>
          </w:tcPr>
          <w:p w14:paraId="4392803E" w14:textId="77777777" w:rsidR="00C00806" w:rsidRPr="00807F8B" w:rsidRDefault="00807F8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807F8B">
              <w:rPr>
                <w:rFonts w:asciiTheme="minorEastAsia" w:eastAsiaTheme="minorEastAsia" w:hAnsiTheme="minorEastAsia" w:hint="eastAsia"/>
                <w:color w:val="000000"/>
              </w:rPr>
              <w:t>招标公告</w:t>
            </w:r>
            <w:r w:rsidR="00C75A61">
              <w:rPr>
                <w:rFonts w:asciiTheme="minorEastAsia" w:eastAsiaTheme="minorEastAsia" w:hAnsiTheme="minorEastAsia" w:hint="eastAsia"/>
                <w:color w:val="000000"/>
              </w:rPr>
              <w:t>（招标公告内容及发布时限是否规范）</w:t>
            </w:r>
          </w:p>
        </w:tc>
        <w:tc>
          <w:tcPr>
            <w:tcW w:w="1418" w:type="dxa"/>
          </w:tcPr>
          <w:p w14:paraId="664EB119" w14:textId="77777777" w:rsidR="00C00806" w:rsidRPr="00807F8B" w:rsidRDefault="00C75A61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项目招标公告</w:t>
            </w:r>
          </w:p>
        </w:tc>
        <w:tc>
          <w:tcPr>
            <w:tcW w:w="4252" w:type="dxa"/>
          </w:tcPr>
          <w:p w14:paraId="73ECFF78" w14:textId="77777777" w:rsidR="00C75A61" w:rsidRDefault="00C75A61" w:rsidP="00C75A61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（1）招标代理单位登录威海市公共资源交易中心交易服务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</w:rPr>
              <w:t>一网通办系统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</w:rPr>
              <w:t>填报招标公告样本</w:t>
            </w:r>
          </w:p>
          <w:p w14:paraId="6611944E" w14:textId="77777777" w:rsidR="00C00806" w:rsidRPr="00807F8B" w:rsidRDefault="00C75A61" w:rsidP="00C75A61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（</w:t>
            </w:r>
            <w:r>
              <w:rPr>
                <w:rFonts w:asciiTheme="minorEastAsia" w:eastAsiaTheme="minorEastAsia" w:hAnsiTheme="minorEastAsia"/>
                <w:color w:val="000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）监督部门进行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</w:rPr>
              <w:t>在线审批</w:t>
            </w:r>
            <w:proofErr w:type="gramEnd"/>
          </w:p>
        </w:tc>
        <w:tc>
          <w:tcPr>
            <w:tcW w:w="1560" w:type="dxa"/>
          </w:tcPr>
          <w:p w14:paraId="4B735BF6" w14:textId="77777777" w:rsidR="00C00806" w:rsidRPr="00807F8B" w:rsidRDefault="00FE782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即时办理</w:t>
            </w:r>
          </w:p>
        </w:tc>
        <w:tc>
          <w:tcPr>
            <w:tcW w:w="1417" w:type="dxa"/>
          </w:tcPr>
          <w:p w14:paraId="239BCE3A" w14:textId="77777777" w:rsidR="00C00806" w:rsidRPr="00807F8B" w:rsidRDefault="00FE782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否</w:t>
            </w:r>
          </w:p>
        </w:tc>
        <w:tc>
          <w:tcPr>
            <w:tcW w:w="1134" w:type="dxa"/>
          </w:tcPr>
          <w:p w14:paraId="2B434317" w14:textId="77777777" w:rsidR="00C00806" w:rsidRPr="00807F8B" w:rsidRDefault="00C00806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C00806" w14:paraId="6107766A" w14:textId="77777777" w:rsidTr="008A31A5">
        <w:tc>
          <w:tcPr>
            <w:tcW w:w="846" w:type="dxa"/>
          </w:tcPr>
          <w:p w14:paraId="75A60854" w14:textId="77777777" w:rsidR="00C00806" w:rsidRPr="00807F8B" w:rsidRDefault="00807F8B" w:rsidP="00807F8B">
            <w:pPr>
              <w:pStyle w:val="a7"/>
              <w:spacing w:before="0" w:beforeAutospacing="0" w:after="0" w:afterAutospacing="0" w:line="54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07F8B">
              <w:rPr>
                <w:rFonts w:asciiTheme="minorEastAsia" w:eastAsiaTheme="minorEastAsia" w:hAnsiTheme="minorEastAsia" w:hint="eastAsia"/>
                <w:color w:val="000000"/>
              </w:rPr>
              <w:t>3</w:t>
            </w:r>
          </w:p>
        </w:tc>
        <w:tc>
          <w:tcPr>
            <w:tcW w:w="2551" w:type="dxa"/>
          </w:tcPr>
          <w:p w14:paraId="7D9A7772" w14:textId="77777777" w:rsidR="00C00806" w:rsidRPr="00807F8B" w:rsidRDefault="00807F8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807F8B">
              <w:rPr>
                <w:rFonts w:asciiTheme="minorEastAsia" w:eastAsiaTheme="minorEastAsia" w:hAnsiTheme="minorEastAsia" w:hint="eastAsia"/>
                <w:color w:val="000000"/>
              </w:rPr>
              <w:t>开标</w:t>
            </w:r>
            <w:r w:rsidR="00C75A61">
              <w:rPr>
                <w:rFonts w:asciiTheme="minorEastAsia" w:eastAsiaTheme="minorEastAsia" w:hAnsiTheme="minorEastAsia" w:hint="eastAsia"/>
                <w:color w:val="000000"/>
              </w:rPr>
              <w:t>（</w:t>
            </w:r>
            <w:r w:rsidR="00C75A61" w:rsidRPr="00C75A61">
              <w:rPr>
                <w:rFonts w:asciiTheme="minorEastAsia" w:eastAsiaTheme="minorEastAsia" w:hAnsiTheme="minorEastAsia" w:hint="eastAsia"/>
                <w:color w:val="000000"/>
              </w:rPr>
              <w:t>对投标人的三码（CPU、硬盘、MAC）等进行在线识别监督</w:t>
            </w:r>
            <w:r w:rsidR="00C75A61">
              <w:rPr>
                <w:rFonts w:asciiTheme="minorEastAsia" w:eastAsiaTheme="minorEastAsia" w:hAnsiTheme="minorEastAsia" w:hint="eastAsia"/>
                <w:color w:val="000000"/>
              </w:rPr>
              <w:t>）</w:t>
            </w:r>
          </w:p>
        </w:tc>
        <w:tc>
          <w:tcPr>
            <w:tcW w:w="1418" w:type="dxa"/>
          </w:tcPr>
          <w:p w14:paraId="29E55736" w14:textId="77777777" w:rsidR="00C00806" w:rsidRPr="00807F8B" w:rsidRDefault="00C75A61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无</w:t>
            </w:r>
          </w:p>
        </w:tc>
        <w:tc>
          <w:tcPr>
            <w:tcW w:w="4252" w:type="dxa"/>
          </w:tcPr>
          <w:p w14:paraId="5E4F83C3" w14:textId="77777777" w:rsidR="00C00806" w:rsidRPr="00807F8B" w:rsidRDefault="00C75A61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开标后进行在线监督</w:t>
            </w:r>
          </w:p>
        </w:tc>
        <w:tc>
          <w:tcPr>
            <w:tcW w:w="1560" w:type="dxa"/>
          </w:tcPr>
          <w:p w14:paraId="2B7EC52E" w14:textId="77777777" w:rsidR="00C00806" w:rsidRPr="00807F8B" w:rsidRDefault="00FE782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即时办理</w:t>
            </w:r>
          </w:p>
        </w:tc>
        <w:tc>
          <w:tcPr>
            <w:tcW w:w="1417" w:type="dxa"/>
          </w:tcPr>
          <w:p w14:paraId="395F3A6C" w14:textId="77777777" w:rsidR="00C00806" w:rsidRPr="00807F8B" w:rsidRDefault="00FE782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否</w:t>
            </w:r>
          </w:p>
        </w:tc>
        <w:tc>
          <w:tcPr>
            <w:tcW w:w="1134" w:type="dxa"/>
          </w:tcPr>
          <w:p w14:paraId="15510A5E" w14:textId="77777777" w:rsidR="00C00806" w:rsidRPr="00807F8B" w:rsidRDefault="00C75A61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事中事后监管</w:t>
            </w:r>
          </w:p>
        </w:tc>
      </w:tr>
      <w:tr w:rsidR="00C00806" w14:paraId="046CD137" w14:textId="77777777" w:rsidTr="008A31A5">
        <w:tc>
          <w:tcPr>
            <w:tcW w:w="846" w:type="dxa"/>
          </w:tcPr>
          <w:p w14:paraId="7656982C" w14:textId="77777777" w:rsidR="00C00806" w:rsidRPr="00807F8B" w:rsidRDefault="00807F8B" w:rsidP="00807F8B">
            <w:pPr>
              <w:pStyle w:val="a7"/>
              <w:spacing w:before="0" w:beforeAutospacing="0" w:after="0" w:afterAutospacing="0" w:line="54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07F8B">
              <w:rPr>
                <w:rFonts w:asciiTheme="minorEastAsia" w:eastAsiaTheme="minorEastAsia" w:hAnsiTheme="minorEastAsia" w:hint="eastAsia"/>
                <w:color w:val="000000"/>
              </w:rPr>
              <w:t>4</w:t>
            </w:r>
          </w:p>
        </w:tc>
        <w:tc>
          <w:tcPr>
            <w:tcW w:w="2551" w:type="dxa"/>
          </w:tcPr>
          <w:p w14:paraId="7318BDC0" w14:textId="77777777" w:rsidR="00C00806" w:rsidRPr="00807F8B" w:rsidRDefault="00807F8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807F8B">
              <w:rPr>
                <w:rFonts w:asciiTheme="minorEastAsia" w:eastAsiaTheme="minorEastAsia" w:hAnsiTheme="minorEastAsia" w:hint="eastAsia"/>
                <w:color w:val="000000"/>
              </w:rPr>
              <w:t>评标</w:t>
            </w:r>
            <w:r w:rsidR="00C75A61">
              <w:rPr>
                <w:rFonts w:asciiTheme="minorEastAsia" w:eastAsiaTheme="minorEastAsia" w:hAnsiTheme="minorEastAsia" w:hint="eastAsia"/>
                <w:color w:val="000000"/>
              </w:rPr>
              <w:t>（招标人、招标代理单位、评审专家行为</w:t>
            </w:r>
            <w:r w:rsidR="00C75A61"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是否规范）</w:t>
            </w:r>
          </w:p>
        </w:tc>
        <w:tc>
          <w:tcPr>
            <w:tcW w:w="1418" w:type="dxa"/>
          </w:tcPr>
          <w:p w14:paraId="17347300" w14:textId="77777777" w:rsidR="00C00806" w:rsidRPr="00807F8B" w:rsidRDefault="00C75A61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lastRenderedPageBreak/>
              <w:t>无</w:t>
            </w:r>
          </w:p>
        </w:tc>
        <w:tc>
          <w:tcPr>
            <w:tcW w:w="4252" w:type="dxa"/>
          </w:tcPr>
          <w:p w14:paraId="522C9167" w14:textId="77777777" w:rsidR="00C00806" w:rsidRPr="00807F8B" w:rsidRDefault="00C75A61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C75A61">
              <w:rPr>
                <w:rFonts w:asciiTheme="minorEastAsia" w:eastAsiaTheme="minorEastAsia" w:hAnsiTheme="minorEastAsia" w:hint="eastAsia"/>
                <w:color w:val="000000"/>
              </w:rPr>
              <w:t>视频监控方式进行在线监督</w:t>
            </w:r>
          </w:p>
        </w:tc>
        <w:tc>
          <w:tcPr>
            <w:tcW w:w="1560" w:type="dxa"/>
          </w:tcPr>
          <w:p w14:paraId="12D3046C" w14:textId="77777777" w:rsidR="00C00806" w:rsidRPr="00807F8B" w:rsidRDefault="00FE782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即时办理</w:t>
            </w:r>
          </w:p>
        </w:tc>
        <w:tc>
          <w:tcPr>
            <w:tcW w:w="1417" w:type="dxa"/>
          </w:tcPr>
          <w:p w14:paraId="445D5B35" w14:textId="77777777" w:rsidR="00C00806" w:rsidRPr="00807F8B" w:rsidRDefault="00FE782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否</w:t>
            </w:r>
          </w:p>
        </w:tc>
        <w:tc>
          <w:tcPr>
            <w:tcW w:w="1134" w:type="dxa"/>
          </w:tcPr>
          <w:p w14:paraId="4C80CE07" w14:textId="77777777" w:rsidR="00C00806" w:rsidRPr="00807F8B" w:rsidRDefault="00C75A61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事中事后监管</w:t>
            </w:r>
          </w:p>
        </w:tc>
      </w:tr>
      <w:tr w:rsidR="00C00806" w14:paraId="465379DA" w14:textId="77777777" w:rsidTr="008A31A5">
        <w:tc>
          <w:tcPr>
            <w:tcW w:w="846" w:type="dxa"/>
          </w:tcPr>
          <w:p w14:paraId="5DA2E952" w14:textId="77777777" w:rsidR="00C00806" w:rsidRPr="00807F8B" w:rsidRDefault="00807F8B" w:rsidP="00807F8B">
            <w:pPr>
              <w:pStyle w:val="a7"/>
              <w:spacing w:before="0" w:beforeAutospacing="0" w:after="0" w:afterAutospacing="0" w:line="54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07F8B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</w:p>
        </w:tc>
        <w:tc>
          <w:tcPr>
            <w:tcW w:w="2551" w:type="dxa"/>
          </w:tcPr>
          <w:p w14:paraId="4DDDCD6C" w14:textId="77777777" w:rsidR="00C00806" w:rsidRPr="00807F8B" w:rsidRDefault="00807F8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807F8B">
              <w:rPr>
                <w:rFonts w:asciiTheme="minorEastAsia" w:eastAsiaTheme="minorEastAsia" w:hAnsiTheme="minorEastAsia" w:hint="eastAsia"/>
                <w:color w:val="000000"/>
              </w:rPr>
              <w:t>公示</w:t>
            </w:r>
            <w:r w:rsidR="00C75A61">
              <w:rPr>
                <w:rFonts w:asciiTheme="minorEastAsia" w:eastAsiaTheme="minorEastAsia" w:hAnsiTheme="minorEastAsia" w:hint="eastAsia"/>
                <w:color w:val="000000"/>
              </w:rPr>
              <w:t>（公示内容及时限是否规范）</w:t>
            </w:r>
          </w:p>
        </w:tc>
        <w:tc>
          <w:tcPr>
            <w:tcW w:w="1418" w:type="dxa"/>
          </w:tcPr>
          <w:p w14:paraId="511E91E2" w14:textId="77777777" w:rsidR="00C00806" w:rsidRPr="00807F8B" w:rsidRDefault="00C75A61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无</w:t>
            </w:r>
          </w:p>
        </w:tc>
        <w:tc>
          <w:tcPr>
            <w:tcW w:w="4252" w:type="dxa"/>
          </w:tcPr>
          <w:p w14:paraId="1CCF694A" w14:textId="77777777" w:rsidR="00C00806" w:rsidRPr="00807F8B" w:rsidRDefault="00C75A61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无</w:t>
            </w:r>
          </w:p>
        </w:tc>
        <w:tc>
          <w:tcPr>
            <w:tcW w:w="1560" w:type="dxa"/>
          </w:tcPr>
          <w:p w14:paraId="5C06FBB8" w14:textId="77777777" w:rsidR="00C00806" w:rsidRPr="00807F8B" w:rsidRDefault="00FE782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即时办理</w:t>
            </w:r>
          </w:p>
        </w:tc>
        <w:tc>
          <w:tcPr>
            <w:tcW w:w="1417" w:type="dxa"/>
          </w:tcPr>
          <w:p w14:paraId="12F3B8C2" w14:textId="77777777" w:rsidR="00C00806" w:rsidRPr="00807F8B" w:rsidRDefault="00FE782B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否</w:t>
            </w:r>
          </w:p>
        </w:tc>
        <w:tc>
          <w:tcPr>
            <w:tcW w:w="1134" w:type="dxa"/>
          </w:tcPr>
          <w:p w14:paraId="2B03A812" w14:textId="77777777" w:rsidR="00C00806" w:rsidRPr="00807F8B" w:rsidRDefault="00C75A61" w:rsidP="002A7D84">
            <w:pPr>
              <w:pStyle w:val="a7"/>
              <w:spacing w:before="0" w:beforeAutospacing="0" w:after="0" w:afterAutospacing="0" w:line="54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事中事后监管</w:t>
            </w:r>
          </w:p>
        </w:tc>
      </w:tr>
    </w:tbl>
    <w:p w14:paraId="0B768CB2" w14:textId="77777777" w:rsidR="00CF4D61" w:rsidRDefault="00C75A61" w:rsidP="00130CE9">
      <w:pPr>
        <w:pStyle w:val="a7"/>
        <w:spacing w:before="0" w:beforeAutospacing="0" w:after="0" w:afterAutospacing="0" w:line="540" w:lineRule="atLeast"/>
        <w:ind w:firstLine="63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办理时间：工作日上午9:</w:t>
      </w:r>
      <w:r>
        <w:rPr>
          <w:rFonts w:ascii="仿宋_GB2312" w:eastAsia="仿宋_GB2312" w:hAnsi="微软雅黑"/>
          <w:color w:val="000000"/>
          <w:sz w:val="32"/>
          <w:szCs w:val="32"/>
        </w:rPr>
        <w:t>00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至下午1</w:t>
      </w:r>
      <w:r>
        <w:rPr>
          <w:rFonts w:ascii="仿宋_GB2312" w:eastAsia="仿宋_GB2312" w:hAnsi="微软雅黑"/>
          <w:color w:val="000000"/>
          <w:sz w:val="32"/>
          <w:szCs w:val="32"/>
        </w:rPr>
        <w:t>7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:</w:t>
      </w:r>
      <w:r>
        <w:rPr>
          <w:rFonts w:ascii="仿宋_GB2312" w:eastAsia="仿宋_GB2312" w:hAnsi="微软雅黑"/>
          <w:color w:val="000000"/>
          <w:sz w:val="32"/>
          <w:szCs w:val="32"/>
        </w:rPr>
        <w:t>00</w:t>
      </w:r>
      <w:r w:rsidR="002A7D84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14:paraId="5E003CBD" w14:textId="77777777" w:rsidR="00C75A61" w:rsidRDefault="00C75A61" w:rsidP="00130CE9">
      <w:pPr>
        <w:pStyle w:val="a7"/>
        <w:spacing w:before="0" w:beforeAutospacing="0" w:after="0" w:afterAutospacing="0" w:line="540" w:lineRule="atLeast"/>
        <w:ind w:firstLine="63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六、咨询方式：</w:t>
      </w:r>
      <w:r w:rsidR="00D95E10">
        <w:rPr>
          <w:rFonts w:ascii="仿宋_GB2312" w:eastAsia="仿宋_GB2312" w:hAnsi="微软雅黑" w:hint="eastAsia"/>
          <w:color w:val="000000"/>
          <w:sz w:val="32"/>
          <w:szCs w:val="32"/>
        </w:rPr>
        <w:t>0631-5806126。</w:t>
      </w:r>
    </w:p>
    <w:p w14:paraId="4A2701B7" w14:textId="77777777" w:rsidR="00C75A61" w:rsidRDefault="00C75A61" w:rsidP="00130CE9">
      <w:pPr>
        <w:pStyle w:val="a7"/>
        <w:spacing w:before="0" w:beforeAutospacing="0" w:after="0" w:afterAutospacing="0" w:line="540" w:lineRule="atLeast"/>
        <w:ind w:firstLine="63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七、监督方式：</w:t>
      </w:r>
      <w:r w:rsidR="00D95E10">
        <w:rPr>
          <w:rFonts w:ascii="仿宋_GB2312" w:eastAsia="仿宋_GB2312" w:hAnsi="微软雅黑" w:hint="eastAsia"/>
          <w:color w:val="000000"/>
          <w:sz w:val="32"/>
          <w:szCs w:val="32"/>
        </w:rPr>
        <w:t>0631-5806126。</w:t>
      </w:r>
    </w:p>
    <w:p w14:paraId="5579A844" w14:textId="77777777" w:rsidR="00C25A85" w:rsidRDefault="00C25A85" w:rsidP="00C25A85">
      <w:pPr>
        <w:pStyle w:val="a7"/>
        <w:spacing w:before="0" w:beforeAutospacing="0" w:after="0" w:afterAutospacing="0" w:line="540" w:lineRule="atLeast"/>
        <w:ind w:firstLine="630"/>
        <w:rPr>
          <w:rFonts w:ascii="仿宋_GB2312" w:eastAsia="仿宋_GB2312" w:hAnsi="微软雅黑"/>
          <w:color w:val="000000"/>
          <w:sz w:val="32"/>
          <w:szCs w:val="32"/>
        </w:rPr>
      </w:pPr>
    </w:p>
    <w:p w14:paraId="373909ED" w14:textId="77777777" w:rsidR="00C25A85" w:rsidRDefault="00C25A85" w:rsidP="00C25A85">
      <w:pPr>
        <w:pStyle w:val="a7"/>
        <w:spacing w:before="0" w:beforeAutospacing="0" w:after="0" w:afterAutospacing="0" w:line="540" w:lineRule="atLeast"/>
        <w:ind w:firstLine="630"/>
        <w:rPr>
          <w:rFonts w:ascii="仿宋_GB2312" w:eastAsia="仿宋_GB2312" w:hAnsi="微软雅黑"/>
          <w:color w:val="000000"/>
          <w:sz w:val="32"/>
          <w:szCs w:val="32"/>
        </w:rPr>
      </w:pPr>
    </w:p>
    <w:sectPr w:rsidR="00C25A85" w:rsidSect="00C00806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60032" w14:textId="77777777" w:rsidR="00610150" w:rsidRDefault="00610150" w:rsidP="002A7D84">
      <w:r>
        <w:separator/>
      </w:r>
    </w:p>
  </w:endnote>
  <w:endnote w:type="continuationSeparator" w:id="0">
    <w:p w14:paraId="6F8AD4F7" w14:textId="77777777" w:rsidR="00610150" w:rsidRDefault="00610150" w:rsidP="002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4B690" w14:textId="77777777" w:rsidR="00610150" w:rsidRDefault="00610150" w:rsidP="002A7D84">
      <w:r>
        <w:separator/>
      </w:r>
    </w:p>
  </w:footnote>
  <w:footnote w:type="continuationSeparator" w:id="0">
    <w:p w14:paraId="2454392D" w14:textId="77777777" w:rsidR="00610150" w:rsidRDefault="00610150" w:rsidP="002A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F7E14"/>
    <w:multiLevelType w:val="multilevel"/>
    <w:tmpl w:val="1CA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501FA"/>
    <w:multiLevelType w:val="hybridMultilevel"/>
    <w:tmpl w:val="2A6AB376"/>
    <w:lvl w:ilvl="0" w:tplc="78D8879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C76"/>
    <w:rsid w:val="00054E73"/>
    <w:rsid w:val="00063E2A"/>
    <w:rsid w:val="000C1F69"/>
    <w:rsid w:val="000C3456"/>
    <w:rsid w:val="00130CE9"/>
    <w:rsid w:val="00162428"/>
    <w:rsid w:val="00177E9D"/>
    <w:rsid w:val="00201E08"/>
    <w:rsid w:val="00205219"/>
    <w:rsid w:val="002944A1"/>
    <w:rsid w:val="002A0E8C"/>
    <w:rsid w:val="002A7D84"/>
    <w:rsid w:val="002E13BE"/>
    <w:rsid w:val="002E4B1B"/>
    <w:rsid w:val="00306FE1"/>
    <w:rsid w:val="00312522"/>
    <w:rsid w:val="003B3EA2"/>
    <w:rsid w:val="003C5A32"/>
    <w:rsid w:val="003D5EFA"/>
    <w:rsid w:val="004009C7"/>
    <w:rsid w:val="00433D2E"/>
    <w:rsid w:val="00442E4D"/>
    <w:rsid w:val="004837D3"/>
    <w:rsid w:val="004C3DD5"/>
    <w:rsid w:val="004F1D76"/>
    <w:rsid w:val="00533B26"/>
    <w:rsid w:val="0053636D"/>
    <w:rsid w:val="00555A90"/>
    <w:rsid w:val="005B6306"/>
    <w:rsid w:val="005C1B4F"/>
    <w:rsid w:val="00607997"/>
    <w:rsid w:val="00610150"/>
    <w:rsid w:val="007447BD"/>
    <w:rsid w:val="007513A7"/>
    <w:rsid w:val="00776197"/>
    <w:rsid w:val="007D4B4D"/>
    <w:rsid w:val="007E6034"/>
    <w:rsid w:val="00807F8B"/>
    <w:rsid w:val="008A31A5"/>
    <w:rsid w:val="008A67F8"/>
    <w:rsid w:val="00916DFB"/>
    <w:rsid w:val="009519DA"/>
    <w:rsid w:val="00955742"/>
    <w:rsid w:val="00990891"/>
    <w:rsid w:val="009C518F"/>
    <w:rsid w:val="009D2FB9"/>
    <w:rsid w:val="009E6FA4"/>
    <w:rsid w:val="00A300B6"/>
    <w:rsid w:val="00A463C4"/>
    <w:rsid w:val="00AE03C4"/>
    <w:rsid w:val="00B2706C"/>
    <w:rsid w:val="00B63FDE"/>
    <w:rsid w:val="00B64EDC"/>
    <w:rsid w:val="00B85367"/>
    <w:rsid w:val="00BC60DC"/>
    <w:rsid w:val="00C00806"/>
    <w:rsid w:val="00C25A85"/>
    <w:rsid w:val="00C30541"/>
    <w:rsid w:val="00C75A61"/>
    <w:rsid w:val="00C810A0"/>
    <w:rsid w:val="00C8783C"/>
    <w:rsid w:val="00CF4D61"/>
    <w:rsid w:val="00D15A89"/>
    <w:rsid w:val="00D36900"/>
    <w:rsid w:val="00D437D5"/>
    <w:rsid w:val="00D82C76"/>
    <w:rsid w:val="00D95E10"/>
    <w:rsid w:val="00DE1176"/>
    <w:rsid w:val="00DE2DE7"/>
    <w:rsid w:val="00E63D52"/>
    <w:rsid w:val="00EC731F"/>
    <w:rsid w:val="00EF7B27"/>
    <w:rsid w:val="00F00261"/>
    <w:rsid w:val="00F30D29"/>
    <w:rsid w:val="00F357ED"/>
    <w:rsid w:val="00F35A81"/>
    <w:rsid w:val="00F6154B"/>
    <w:rsid w:val="00F66ECA"/>
    <w:rsid w:val="00FA2A1E"/>
    <w:rsid w:val="00FA7B37"/>
    <w:rsid w:val="00FB2E93"/>
    <w:rsid w:val="00FC261B"/>
    <w:rsid w:val="00FE1F7F"/>
    <w:rsid w:val="00FE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4F1FA"/>
  <w15:docId w15:val="{F128A30C-5A40-4971-8C08-0E36AE02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7D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7D84"/>
    <w:rPr>
      <w:sz w:val="18"/>
      <w:szCs w:val="18"/>
    </w:rPr>
  </w:style>
  <w:style w:type="paragraph" w:styleId="a7">
    <w:name w:val="Normal (Web)"/>
    <w:basedOn w:val="a"/>
    <w:uiPriority w:val="99"/>
    <w:unhideWhenUsed/>
    <w:rsid w:val="002A7D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rsid w:val="004F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-read">
    <w:name w:val="msg-read"/>
    <w:basedOn w:val="a0"/>
    <w:rsid w:val="00C2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0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26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17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52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3560">
                                          <w:marLeft w:val="36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569946">
                              <w:marLeft w:val="15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6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0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7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3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3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35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2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4055">
                                          <w:marLeft w:val="36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18008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8089">
                              <w:marLeft w:val="15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6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1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54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8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0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0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6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5205">
                                          <w:marLeft w:val="36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15638">
                              <w:marLeft w:val="15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5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2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1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7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1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2693">
                                          <w:marLeft w:val="36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944605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82079">
                              <w:marLeft w:val="15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5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4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姜鹏</dc:creator>
  <cp:lastModifiedBy>庄 严</cp:lastModifiedBy>
  <cp:revision>9</cp:revision>
  <dcterms:created xsi:type="dcterms:W3CDTF">2020-12-11T06:01:00Z</dcterms:created>
  <dcterms:modified xsi:type="dcterms:W3CDTF">2020-12-11T06:29:00Z</dcterms:modified>
</cp:coreProperties>
</file>